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00.381469726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038225" cy="103822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9.88000869750977" w:lineRule="auto"/>
        <w:ind w:left="19.799957275390625" w:right="376.62841796875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ASSOCIATION INTERNATIONALE INTERACTIONS DE LA PSYCHANALYSE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INTERNATIONAL ASSOCIATION INTERACTIONS OF PSYCHOANALYSIS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440185546875" w:line="234.12805080413818" w:lineRule="auto"/>
        <w:ind w:left="569.5132446289062" w:right="612.333984375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8 rue du commandant René Mouchotte 75014 Paris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a2ip-psychanalyse.org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interactions.psychanalyse@gmail.com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N° l’association : W751073031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1450195312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BULLETIN D’ADHÉSION 2023-2024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Prénom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.91943359375" w:line="240" w:lineRule="auto"/>
        <w:ind w:left="6.95999145507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Profession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.91943359375" w:line="240" w:lineRule="auto"/>
        <w:ind w:left="4.799957275390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Adresse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.91943359375" w:line="240" w:lineRule="auto"/>
        <w:ind w:left="10.07995605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Tél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.9200439453125" w:line="237.4049949645996" w:lineRule="auto"/>
        <w:ind w:left="19.319915771484375" w:right="467.96875" w:hanging="7.7999877929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Conformément à la Réglementation Générale sur la Protection des Données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RGPD)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pouvez-vous nous indiquer votre choix ?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.5152587890625" w:line="237.4049949645996" w:lineRule="auto"/>
        <w:ind w:left="25.0799560546875" w:right="538.184814453125" w:firstLine="2.639923095703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J’ACCEPTE            - JE 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’ACCEPTE PAS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l'inscription de mon email dans la liste de diffusion de l’A2IP par laquelle l’association communique ses actualités.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9.9200439453125" w:line="240" w:lineRule="auto"/>
        <w:ind w:left="12.4800109863281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Cotisation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3-2024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100€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(50 € pour les étudiants de moins de 26 ans sur justificatif).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.959991455078125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L'adhésion annuelle permet aux membres d'accéder aux colloques en ligne, séminaires (après accord du responsable du séminaire) et aux enregistrements audio et vidéos des colloques et séminaires.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4.9200439453125" w:line="240" w:lineRule="auto"/>
        <w:ind w:left="6.95999145507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Pour vous en acquitter :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▪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Procéder à un virement sur le compte bancaire de l'A2IP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Banque 30003 Guichet 03210 N° de compte 00050959916 Clé RIB 20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Identification internationale (IBAN) FR76 3000 3032 1000 0509 5991 620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Identifiant international de la Banque (BIC) SOGEFRPP.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4.9200439453125" w:line="240" w:lineRule="auto"/>
        <w:ind w:left="6.959991455078125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convient d'adresser impérativement votre bulletin d'adhésion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par email afin de pouvoir recevoir en retour votre justificatif d'adhésion et codes de connexion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interactions.psychanalyse@gmail.com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4.9200439453125" w:line="240" w:lineRule="auto"/>
        <w:ind w:left="6.959991455078125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.60003662109375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7f7f7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.60003662109375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7f7f7f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40" w:w="11920" w:orient="portrait"/>
      <w:pgMar w:bottom="1303.0000305175781" w:top="750" w:left="1407.1200561523438" w:right="1401.14868164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widowControl w:val="0"/>
      <w:spacing w:before="1194.1148376464844" w:line="240" w:lineRule="auto"/>
      <w:jc w:val="center"/>
      <w:rPr>
        <w:rFonts w:ascii="Times New Roman" w:cs="Times New Roman" w:eastAsia="Times New Roman" w:hAnsi="Times New Roman"/>
        <w:color w:val="7f7f7f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7f7f7f"/>
        <w:sz w:val="20"/>
        <w:szCs w:val="20"/>
        <w:rtl w:val="0"/>
      </w:rPr>
      <w:t xml:space="preserve">interactions.psychanalyse@gmail.com </w:t>
    </w:r>
  </w:p>
  <w:p w:rsidR="00000000" w:rsidDel="00000000" w:rsidP="00000000" w:rsidRDefault="00000000" w:rsidRPr="00000000" w14:paraId="00000017">
    <w:pPr>
      <w:widowControl w:val="0"/>
      <w:spacing w:before="96.60003662109375" w:line="240" w:lineRule="auto"/>
      <w:jc w:val="center"/>
      <w:rPr>
        <w:rFonts w:ascii="Times New Roman" w:cs="Times New Roman" w:eastAsia="Times New Roman" w:hAnsi="Times New Roman"/>
        <w:color w:val="7f7f7f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7f7f7f"/>
        <w:sz w:val="20"/>
        <w:szCs w:val="20"/>
        <w:rtl w:val="0"/>
      </w:rPr>
      <w:t xml:space="preserve">https://www.a2ip-psychanalyse.org/ </w:t>
    </w:r>
  </w:p>
  <w:p w:rsidR="00000000" w:rsidDel="00000000" w:rsidP="00000000" w:rsidRDefault="00000000" w:rsidRPr="00000000" w14:paraId="00000018">
    <w:pPr>
      <w:widowControl w:val="0"/>
      <w:spacing w:before="6.60003662109375"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color w:val="7f7f7f"/>
        <w:sz w:val="20"/>
        <w:szCs w:val="20"/>
        <w:rtl w:val="0"/>
      </w:rPr>
      <w:t xml:space="preserve">https://fr-fr.facebook.com/a2ipa2ip/ 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interactions.psychanalys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ELORZzLR3DCDUQJIZ3/9eVnlnQ==">CgMxLjA4AHIhMTFONFRGLXBnenA0ZV8yNHgzQ3hXREMtYnZCUWdGUWlh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